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AF0C" w14:textId="77777777" w:rsidR="00FE067E" w:rsidRPr="00CE1DEE" w:rsidRDefault="00CD36CF" w:rsidP="00CC1F3B">
      <w:pPr>
        <w:pStyle w:val="TitlePageOrigin"/>
        <w:rPr>
          <w:color w:val="auto"/>
        </w:rPr>
      </w:pPr>
      <w:r w:rsidRPr="00CE1DEE">
        <w:rPr>
          <w:color w:val="auto"/>
        </w:rPr>
        <w:t>WEST virginia legislature</w:t>
      </w:r>
    </w:p>
    <w:p w14:paraId="5BE25692" w14:textId="64F87DEB" w:rsidR="00CD36CF" w:rsidRPr="00CE1DEE" w:rsidRDefault="00CD36CF" w:rsidP="00CC1F3B">
      <w:pPr>
        <w:pStyle w:val="TitlePageSession"/>
        <w:rPr>
          <w:color w:val="auto"/>
        </w:rPr>
      </w:pPr>
      <w:r w:rsidRPr="00CE1DEE">
        <w:rPr>
          <w:color w:val="auto"/>
        </w:rPr>
        <w:t>20</w:t>
      </w:r>
      <w:r w:rsidR="00CB1ADC" w:rsidRPr="00CE1DEE">
        <w:rPr>
          <w:color w:val="auto"/>
        </w:rPr>
        <w:t>2</w:t>
      </w:r>
      <w:r w:rsidR="009201D5" w:rsidRPr="00CE1DEE">
        <w:rPr>
          <w:color w:val="auto"/>
        </w:rPr>
        <w:t>2</w:t>
      </w:r>
      <w:r w:rsidRPr="00CE1DEE">
        <w:rPr>
          <w:color w:val="auto"/>
        </w:rPr>
        <w:t xml:space="preserve"> regular session</w:t>
      </w:r>
    </w:p>
    <w:p w14:paraId="151FF882" w14:textId="77777777" w:rsidR="00CD36CF" w:rsidRPr="00CE1DEE" w:rsidRDefault="004523EE" w:rsidP="00CC1F3B">
      <w:pPr>
        <w:pStyle w:val="TitlePageBillPrefix"/>
        <w:rPr>
          <w:color w:val="auto"/>
        </w:rPr>
      </w:pPr>
      <w:sdt>
        <w:sdtPr>
          <w:rPr>
            <w:color w:val="auto"/>
          </w:rPr>
          <w:tag w:val="IntroDate"/>
          <w:id w:val="-1236936958"/>
          <w:placeholder>
            <w:docPart w:val="855777C0497C4C0A8504539A035A905D"/>
          </w:placeholder>
          <w:text/>
        </w:sdtPr>
        <w:sdtEndPr/>
        <w:sdtContent>
          <w:r w:rsidR="00AE48A0" w:rsidRPr="00CE1DEE">
            <w:rPr>
              <w:color w:val="auto"/>
            </w:rPr>
            <w:t>Introduced</w:t>
          </w:r>
        </w:sdtContent>
      </w:sdt>
    </w:p>
    <w:p w14:paraId="068D4210" w14:textId="02DEB5FA" w:rsidR="00CD36CF" w:rsidRPr="00CE1DEE" w:rsidRDefault="004523EE" w:rsidP="00CC1F3B">
      <w:pPr>
        <w:pStyle w:val="BillNumber"/>
        <w:rPr>
          <w:color w:val="auto"/>
        </w:rPr>
      </w:pPr>
      <w:sdt>
        <w:sdtPr>
          <w:rPr>
            <w:color w:val="auto"/>
          </w:rPr>
          <w:tag w:val="Chamber"/>
          <w:id w:val="893011969"/>
          <w:lock w:val="sdtLocked"/>
          <w:placeholder>
            <w:docPart w:val="191EDA662D6B4C6EBEF23F7CCB502820"/>
          </w:placeholder>
          <w:dropDownList>
            <w:listItem w:displayText="House" w:value="House"/>
            <w:listItem w:displayText="Senate" w:value="Senate"/>
          </w:dropDownList>
        </w:sdtPr>
        <w:sdtEndPr/>
        <w:sdtContent>
          <w:r w:rsidR="00C33434" w:rsidRPr="00CE1DEE">
            <w:rPr>
              <w:color w:val="auto"/>
            </w:rPr>
            <w:t>House</w:t>
          </w:r>
        </w:sdtContent>
      </w:sdt>
      <w:r w:rsidR="00303684" w:rsidRPr="00CE1DEE">
        <w:rPr>
          <w:color w:val="auto"/>
        </w:rPr>
        <w:t xml:space="preserve"> </w:t>
      </w:r>
      <w:r w:rsidR="00CD36CF" w:rsidRPr="00CE1DEE">
        <w:rPr>
          <w:color w:val="auto"/>
        </w:rPr>
        <w:t xml:space="preserve">Bill </w:t>
      </w:r>
      <w:sdt>
        <w:sdtPr>
          <w:rPr>
            <w:color w:val="auto"/>
          </w:rPr>
          <w:tag w:val="BNum"/>
          <w:id w:val="1645317809"/>
          <w:lock w:val="sdtLocked"/>
          <w:placeholder>
            <w:docPart w:val="B8C3CDF1AE82446AB7F595A9DB20748E"/>
          </w:placeholder>
          <w:text/>
        </w:sdtPr>
        <w:sdtEndPr/>
        <w:sdtContent>
          <w:r w:rsidR="00635A95">
            <w:rPr>
              <w:color w:val="auto"/>
            </w:rPr>
            <w:t>4743</w:t>
          </w:r>
        </w:sdtContent>
      </w:sdt>
    </w:p>
    <w:p w14:paraId="742C0114" w14:textId="3C9B8D8A" w:rsidR="00CD36CF" w:rsidRPr="00CE1DEE" w:rsidRDefault="00CD36CF" w:rsidP="00CC1F3B">
      <w:pPr>
        <w:pStyle w:val="Sponsors"/>
        <w:rPr>
          <w:color w:val="auto"/>
        </w:rPr>
      </w:pPr>
      <w:r w:rsidRPr="00CE1DEE">
        <w:rPr>
          <w:color w:val="auto"/>
        </w:rPr>
        <w:t xml:space="preserve">By </w:t>
      </w:r>
      <w:sdt>
        <w:sdtPr>
          <w:rPr>
            <w:color w:val="auto"/>
          </w:rPr>
          <w:tag w:val="Sponsors"/>
          <w:id w:val="1589585889"/>
          <w:placeholder>
            <w:docPart w:val="37A005BE51FC445EBC7E015435A0A1DF"/>
          </w:placeholder>
          <w:text w:multiLine="1"/>
        </w:sdtPr>
        <w:sdtEndPr/>
        <w:sdtContent>
          <w:r w:rsidR="009201D5" w:rsidRPr="00CE1DEE">
            <w:rPr>
              <w:color w:val="auto"/>
            </w:rPr>
            <w:t>Delegate</w:t>
          </w:r>
          <w:r w:rsidR="00243212">
            <w:rPr>
              <w:color w:val="auto"/>
            </w:rPr>
            <w:t>s</w:t>
          </w:r>
          <w:r w:rsidR="009201D5" w:rsidRPr="00CE1DEE">
            <w:rPr>
              <w:color w:val="auto"/>
            </w:rPr>
            <w:t xml:space="preserve"> Westfall</w:t>
          </w:r>
          <w:r w:rsidR="00243212">
            <w:rPr>
              <w:color w:val="auto"/>
            </w:rPr>
            <w:t xml:space="preserve">, Barrett, Householder, Capito, Steele, Pack, Queen, Bates, Storch, </w:t>
          </w:r>
          <w:proofErr w:type="spellStart"/>
          <w:r w:rsidR="00243212">
            <w:rPr>
              <w:color w:val="auto"/>
            </w:rPr>
            <w:t>Skaff</w:t>
          </w:r>
          <w:proofErr w:type="spellEnd"/>
          <w:r w:rsidR="00243212">
            <w:rPr>
              <w:color w:val="auto"/>
            </w:rPr>
            <w:t>, and Statler</w:t>
          </w:r>
        </w:sdtContent>
      </w:sdt>
    </w:p>
    <w:p w14:paraId="18F23FD3" w14:textId="77777777" w:rsidR="00E11BB4" w:rsidRDefault="00CD36CF" w:rsidP="00E11BB4">
      <w:pPr>
        <w:pStyle w:val="References"/>
        <w:tabs>
          <w:tab w:val="left" w:pos="360"/>
          <w:tab w:val="left" w:pos="720"/>
          <w:tab w:val="right" w:leader="dot" w:pos="4680"/>
          <w:tab w:val="left" w:pos="4867"/>
        </w:tabs>
        <w:rPr>
          <w:color w:val="auto"/>
        </w:rPr>
        <w:sectPr w:rsidR="00E11BB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E1DEE">
        <w:rPr>
          <w:color w:val="auto"/>
        </w:rPr>
        <w:t>[</w:t>
      </w:r>
      <w:sdt>
        <w:sdtPr>
          <w:rPr>
            <w:color w:val="auto"/>
          </w:rPr>
          <w:tag w:val="References"/>
          <w:id w:val="-1043047873"/>
          <w:placeholder>
            <w:docPart w:val="F98548C95D464665B8B0D561828A29DF"/>
          </w:placeholder>
          <w:text w:multiLine="1"/>
        </w:sdtPr>
        <w:sdtEndPr/>
        <w:sdtContent>
          <w:r w:rsidR="00635A95">
            <w:rPr>
              <w:color w:val="auto"/>
            </w:rPr>
            <w:t xml:space="preserve">Introduced February 15, 2022; </w:t>
          </w:r>
          <w:r w:rsidR="007A1184">
            <w:rPr>
              <w:color w:val="auto"/>
            </w:rPr>
            <w:t>r</w:t>
          </w:r>
          <w:r w:rsidR="00635A95">
            <w:rPr>
              <w:color w:val="auto"/>
            </w:rPr>
            <w:t>eferred to the Committee on the Judiciary</w:t>
          </w:r>
        </w:sdtContent>
      </w:sdt>
      <w:r w:rsidRPr="00CE1DEE">
        <w:rPr>
          <w:color w:val="auto"/>
        </w:rPr>
        <w:t>]</w:t>
      </w:r>
    </w:p>
    <w:p w14:paraId="57324EFB" w14:textId="2C9CDDB5" w:rsidR="00E831B3" w:rsidRPr="00CE1DEE" w:rsidRDefault="00E831B3" w:rsidP="00E11BB4">
      <w:pPr>
        <w:pStyle w:val="References"/>
        <w:tabs>
          <w:tab w:val="left" w:pos="360"/>
          <w:tab w:val="left" w:pos="720"/>
          <w:tab w:val="right" w:leader="dot" w:pos="4680"/>
          <w:tab w:val="left" w:pos="4867"/>
        </w:tabs>
        <w:rPr>
          <w:color w:val="auto"/>
        </w:rPr>
      </w:pPr>
    </w:p>
    <w:p w14:paraId="6996DC29" w14:textId="46DCF518" w:rsidR="00C90B74" w:rsidRPr="00CE1DEE" w:rsidRDefault="00C90B74" w:rsidP="00530089">
      <w:pPr>
        <w:pStyle w:val="TitleSection"/>
        <w:rPr>
          <w:color w:val="auto"/>
        </w:rPr>
      </w:pPr>
      <w:r w:rsidRPr="00CE1DEE">
        <w:rPr>
          <w:color w:val="auto"/>
        </w:rPr>
        <w:lastRenderedPageBreak/>
        <w:t xml:space="preserve">A BILL to amend and reenact §16A-6-3 of the Code of West Virginia, 1931, as amended, all relating to security </w:t>
      </w:r>
      <w:r w:rsidR="004F16CF" w:rsidRPr="00CE1DEE">
        <w:rPr>
          <w:color w:val="auto"/>
        </w:rPr>
        <w:t>and</w:t>
      </w:r>
      <w:r w:rsidRPr="00CE1DEE">
        <w:rPr>
          <w:color w:val="auto"/>
        </w:rPr>
        <w:t xml:space="preserve"> surveillance </w:t>
      </w:r>
      <w:r w:rsidR="004F16CF" w:rsidRPr="00CE1DEE">
        <w:rPr>
          <w:color w:val="auto"/>
        </w:rPr>
        <w:t>requirements of medical cannabis organization facilities</w:t>
      </w:r>
      <w:r w:rsidRPr="00CE1DEE">
        <w:rPr>
          <w:color w:val="auto"/>
        </w:rPr>
        <w:t>.</w:t>
      </w:r>
    </w:p>
    <w:p w14:paraId="46AC2AA5" w14:textId="77777777" w:rsidR="00303684" w:rsidRPr="00CE1DEE" w:rsidRDefault="00303684" w:rsidP="00530089">
      <w:pPr>
        <w:pStyle w:val="EnactingClause"/>
        <w:rPr>
          <w:color w:val="auto"/>
        </w:rPr>
        <w:sectPr w:rsidR="00303684" w:rsidRPr="00CE1DEE" w:rsidSect="00E11BB4">
          <w:pgSz w:w="12240" w:h="15840" w:code="1"/>
          <w:pgMar w:top="1440" w:right="1440" w:bottom="1440" w:left="1440" w:header="720" w:footer="720" w:gutter="0"/>
          <w:lnNumType w:countBy="1" w:restart="newSection"/>
          <w:pgNumType w:start="0"/>
          <w:cols w:space="720"/>
          <w:titlePg/>
          <w:docGrid w:linePitch="360"/>
        </w:sectPr>
      </w:pPr>
      <w:r w:rsidRPr="00CE1DEE">
        <w:rPr>
          <w:color w:val="auto"/>
        </w:rPr>
        <w:t>Be it enacted by the Legislature of West Virginia:</w:t>
      </w:r>
    </w:p>
    <w:p w14:paraId="33C74C44" w14:textId="52CF3A35" w:rsidR="00B905BE" w:rsidRPr="00CE1DEE" w:rsidRDefault="00F32553" w:rsidP="00530089">
      <w:pPr>
        <w:pStyle w:val="ArticleHeading"/>
        <w:widowControl/>
        <w:rPr>
          <w:color w:val="auto"/>
        </w:rPr>
      </w:pPr>
      <w:r w:rsidRPr="00CE1DEE">
        <w:rPr>
          <w:color w:val="auto"/>
        </w:rPr>
        <w:t>Article 6. Medical Cannabis Organizations</w:t>
      </w:r>
    </w:p>
    <w:p w14:paraId="55ECCF56" w14:textId="0A9A5F62" w:rsidR="008736AA" w:rsidRPr="00CE1DEE" w:rsidRDefault="00F32553" w:rsidP="00530089">
      <w:pPr>
        <w:pStyle w:val="SectionHeading"/>
        <w:widowControl/>
        <w:rPr>
          <w:color w:val="auto"/>
        </w:rPr>
      </w:pPr>
      <w:r w:rsidRPr="00CE1DEE">
        <w:rPr>
          <w:rStyle w:val="Strong"/>
          <w:b/>
          <w:bCs w:val="0"/>
          <w:color w:val="auto"/>
        </w:rPr>
        <w:t>§16A-6-3. Granting of permit</w:t>
      </w:r>
    </w:p>
    <w:p w14:paraId="6A817E16" w14:textId="77777777" w:rsidR="00CA5EF6" w:rsidRPr="00CE1DEE" w:rsidRDefault="00CA5EF6" w:rsidP="00530089">
      <w:pPr>
        <w:pStyle w:val="SectionBody"/>
        <w:widowControl/>
        <w:rPr>
          <w:color w:val="auto"/>
        </w:rPr>
      </w:pPr>
      <w:r w:rsidRPr="00CE1DEE">
        <w:rPr>
          <w:color w:val="auto"/>
        </w:rPr>
        <w:t xml:space="preserve">(a) The bureau may grant or deny a permit to a grower, processor, or dispensary. In </w:t>
      </w:r>
      <w:proofErr w:type="gramStart"/>
      <w:r w:rsidRPr="00CE1DEE">
        <w:rPr>
          <w:color w:val="auto"/>
        </w:rPr>
        <w:t>making a decision</w:t>
      </w:r>
      <w:proofErr w:type="gramEnd"/>
      <w:r w:rsidRPr="00CE1DEE">
        <w:rPr>
          <w:color w:val="auto"/>
        </w:rPr>
        <w:t xml:space="preserve"> under this subsection, the bureau shall determine that:</w:t>
      </w:r>
    </w:p>
    <w:p w14:paraId="04CF02C3" w14:textId="77777777" w:rsidR="00CA5EF6" w:rsidRPr="00CE1DEE" w:rsidRDefault="00CA5EF6" w:rsidP="00530089">
      <w:pPr>
        <w:pStyle w:val="SectionBody"/>
        <w:widowControl/>
        <w:rPr>
          <w:color w:val="auto"/>
        </w:rPr>
      </w:pPr>
      <w:r w:rsidRPr="00CE1DEE">
        <w:rPr>
          <w:color w:val="auto"/>
        </w:rPr>
        <w:t>(1) The applicant will maintain effective control of and prevent diversion of medical cannabis.</w:t>
      </w:r>
    </w:p>
    <w:p w14:paraId="14A9B47B" w14:textId="77777777" w:rsidR="00CA5EF6" w:rsidRPr="00CE1DEE" w:rsidRDefault="00CA5EF6" w:rsidP="00530089">
      <w:pPr>
        <w:pStyle w:val="SectionBody"/>
        <w:widowControl/>
        <w:rPr>
          <w:color w:val="auto"/>
        </w:rPr>
      </w:pPr>
      <w:r w:rsidRPr="00CE1DEE">
        <w:rPr>
          <w:color w:val="auto"/>
        </w:rPr>
        <w:t>(2) The applicant will comply with all applicable laws of this state.</w:t>
      </w:r>
    </w:p>
    <w:p w14:paraId="4D7D8AA8" w14:textId="77777777" w:rsidR="00CA5EF6" w:rsidRPr="00CE1DEE" w:rsidRDefault="00CA5EF6" w:rsidP="00530089">
      <w:pPr>
        <w:pStyle w:val="SectionBody"/>
        <w:widowControl/>
        <w:rPr>
          <w:color w:val="auto"/>
        </w:rPr>
      </w:pPr>
      <w:r w:rsidRPr="00CE1DEE">
        <w:rPr>
          <w:color w:val="auto"/>
        </w:rPr>
        <w:t>(3) The applicant is ready, willing, and able to properly carry on the activity for which a permit is sought.</w:t>
      </w:r>
    </w:p>
    <w:p w14:paraId="643D1CCE" w14:textId="77777777" w:rsidR="00CA5EF6" w:rsidRPr="00CE1DEE" w:rsidRDefault="00CA5EF6" w:rsidP="00530089">
      <w:pPr>
        <w:pStyle w:val="SectionBody"/>
        <w:widowControl/>
        <w:rPr>
          <w:color w:val="auto"/>
        </w:rPr>
      </w:pPr>
      <w:r w:rsidRPr="00CE1DEE">
        <w:rPr>
          <w:color w:val="auto"/>
        </w:rPr>
        <w:t>(4) The applicant possesses the ability to obtain in an expeditious manner sufficient land, buildings, and equipment to properly grow, process, or dispense medical cannabis.</w:t>
      </w:r>
    </w:p>
    <w:p w14:paraId="1786F982" w14:textId="77777777" w:rsidR="00CA5EF6" w:rsidRPr="00CE1DEE" w:rsidRDefault="00CA5EF6" w:rsidP="00530089">
      <w:pPr>
        <w:pStyle w:val="SectionBody"/>
        <w:widowControl/>
        <w:rPr>
          <w:color w:val="auto"/>
        </w:rPr>
      </w:pPr>
      <w:r w:rsidRPr="00CE1DEE">
        <w:rPr>
          <w:color w:val="auto"/>
        </w:rPr>
        <w:t>(5) It is in the public interest to grant the permit.</w:t>
      </w:r>
    </w:p>
    <w:p w14:paraId="301EAE91" w14:textId="77777777" w:rsidR="00CA5EF6" w:rsidRPr="00CE1DEE" w:rsidRDefault="00CA5EF6" w:rsidP="00530089">
      <w:pPr>
        <w:pStyle w:val="SectionBody"/>
        <w:widowControl/>
        <w:rPr>
          <w:color w:val="auto"/>
        </w:rPr>
      </w:pPr>
      <w:r w:rsidRPr="00CE1DEE">
        <w:rPr>
          <w:color w:val="auto"/>
        </w:rPr>
        <w:t>(6) The applicant, including the financial backer or principal, is of good moral character and has the financial fitness necessary to operate.</w:t>
      </w:r>
    </w:p>
    <w:p w14:paraId="59ECF359" w14:textId="0A462F18" w:rsidR="00CA5EF6" w:rsidRPr="00CE1DEE" w:rsidRDefault="00CA5EF6" w:rsidP="00530089">
      <w:pPr>
        <w:pStyle w:val="SectionBody"/>
        <w:widowControl/>
        <w:rPr>
          <w:color w:val="auto"/>
        </w:rPr>
      </w:pPr>
      <w:r w:rsidRPr="00CE1DEE">
        <w:rPr>
          <w:color w:val="auto"/>
        </w:rPr>
        <w:t xml:space="preserve">(7) The applicant is able to implement and maintain security, tracking, recordkeeping, and surveillance systems relating to the acquisition, possession, growth, manufacture, sale, delivery, transportation, distribution, or the dispensing of medical cannabis as required by the bureau: </w:t>
      </w:r>
      <w:r w:rsidRPr="004523EE">
        <w:rPr>
          <w:i/>
          <w:iCs/>
          <w:color w:val="auto"/>
          <w:u w:val="single"/>
        </w:rPr>
        <w:t>Provided</w:t>
      </w:r>
      <w:r w:rsidRPr="00CE1DEE">
        <w:rPr>
          <w:i/>
          <w:iCs/>
          <w:color w:val="auto"/>
          <w:u w:val="single"/>
        </w:rPr>
        <w:t>,</w:t>
      </w:r>
      <w:r w:rsidRPr="00CE1DEE">
        <w:rPr>
          <w:color w:val="auto"/>
          <w:u w:val="single"/>
        </w:rPr>
        <w:t xml:space="preserve"> </w:t>
      </w:r>
      <w:r w:rsidR="00031E7D" w:rsidRPr="00CE1DEE">
        <w:rPr>
          <w:color w:val="auto"/>
          <w:u w:val="single"/>
        </w:rPr>
        <w:t>T</w:t>
      </w:r>
      <w:r w:rsidRPr="00CE1DEE">
        <w:rPr>
          <w:color w:val="auto"/>
          <w:u w:val="single"/>
        </w:rPr>
        <w:t>hat the bureau may require that a medical cannabis organization maintain motion activated video surveillanc</w:t>
      </w:r>
      <w:r w:rsidR="0020543D" w:rsidRPr="00CE1DEE">
        <w:rPr>
          <w:color w:val="auto"/>
          <w:u w:val="single"/>
        </w:rPr>
        <w:t>e at a dispensary, grower or processor facility and that a medical cannabis organization retain the recordings therefrom onsite or offsite for a period not to exceed 180 days, unless otherwise required for investigative or litigation purposes.</w:t>
      </w:r>
    </w:p>
    <w:p w14:paraId="72407B84" w14:textId="77777777" w:rsidR="00CA5EF6" w:rsidRPr="00CE1DEE" w:rsidRDefault="00CA5EF6" w:rsidP="00530089">
      <w:pPr>
        <w:pStyle w:val="SectionBody"/>
        <w:widowControl/>
        <w:rPr>
          <w:color w:val="auto"/>
        </w:rPr>
      </w:pPr>
      <w:r w:rsidRPr="00CE1DEE">
        <w:rPr>
          <w:color w:val="auto"/>
        </w:rPr>
        <w:t>(8) The applicant satisfies any other conditions as determined by the bureau.</w:t>
      </w:r>
    </w:p>
    <w:p w14:paraId="2ECF5D28" w14:textId="7B60A32D" w:rsidR="00CA5EF6" w:rsidRPr="00CE1DEE" w:rsidRDefault="00CA5EF6" w:rsidP="00530089">
      <w:pPr>
        <w:pStyle w:val="SectionBody"/>
        <w:widowControl/>
        <w:rPr>
          <w:color w:val="auto"/>
        </w:rPr>
      </w:pPr>
      <w:r w:rsidRPr="00CE1DEE">
        <w:rPr>
          <w:color w:val="auto"/>
        </w:rPr>
        <w:lastRenderedPageBreak/>
        <w:t>(b) </w:t>
      </w:r>
      <w:proofErr w:type="spellStart"/>
      <w:r w:rsidRPr="00CE1DEE">
        <w:rPr>
          <w:color w:val="auto"/>
        </w:rPr>
        <w:t>Nontransferability</w:t>
      </w:r>
      <w:proofErr w:type="spellEnd"/>
      <w:r w:rsidRPr="00CE1DEE">
        <w:rPr>
          <w:color w:val="auto"/>
        </w:rPr>
        <w:t xml:space="preserve">. </w:t>
      </w:r>
      <w:r w:rsidR="004523EE">
        <w:rPr>
          <w:color w:val="auto"/>
        </w:rPr>
        <w:t>—</w:t>
      </w:r>
      <w:r w:rsidRPr="00CE1DEE">
        <w:rPr>
          <w:color w:val="auto"/>
        </w:rPr>
        <w:t xml:space="preserve"> A permit issued under this chapter shall be nontransferable.</w:t>
      </w:r>
    </w:p>
    <w:p w14:paraId="64359814" w14:textId="34B308CB" w:rsidR="00CA5EF6" w:rsidRPr="00CE1DEE" w:rsidRDefault="00CA5EF6" w:rsidP="00530089">
      <w:pPr>
        <w:pStyle w:val="SectionBody"/>
        <w:widowControl/>
        <w:rPr>
          <w:color w:val="auto"/>
        </w:rPr>
      </w:pPr>
      <w:r w:rsidRPr="00CE1DEE">
        <w:rPr>
          <w:color w:val="auto"/>
        </w:rPr>
        <w:t xml:space="preserve">(c) Privilege. </w:t>
      </w:r>
      <w:r w:rsidR="004523EE">
        <w:rPr>
          <w:color w:val="auto"/>
        </w:rPr>
        <w:t>—</w:t>
      </w:r>
      <w:r w:rsidRPr="00CE1DEE">
        <w:rPr>
          <w:color w:val="auto"/>
        </w:rPr>
        <w:t xml:space="preserve"> The issuance or renewal of a permit shall be a revocable privilege.</w:t>
      </w:r>
    </w:p>
    <w:p w14:paraId="77181B38" w14:textId="6B9B44C6" w:rsidR="00CA5EF6" w:rsidRPr="00CE1DEE" w:rsidRDefault="00CA5EF6" w:rsidP="00530089">
      <w:pPr>
        <w:pStyle w:val="SectionBody"/>
        <w:widowControl/>
        <w:rPr>
          <w:color w:val="auto"/>
        </w:rPr>
      </w:pPr>
      <w:r w:rsidRPr="00CE1DEE">
        <w:rPr>
          <w:color w:val="auto"/>
        </w:rPr>
        <w:t xml:space="preserve">(d) Dispensary location. </w:t>
      </w:r>
      <w:r w:rsidR="004523EE">
        <w:rPr>
          <w:color w:val="auto"/>
        </w:rPr>
        <w:t>—</w:t>
      </w:r>
      <w:r w:rsidRPr="00CE1DEE">
        <w:rPr>
          <w:color w:val="auto"/>
        </w:rPr>
        <w:t xml:space="preserve"> The bureau shall consider the following when issuing a dispensary permit:</w:t>
      </w:r>
    </w:p>
    <w:p w14:paraId="72D91905" w14:textId="77777777" w:rsidR="00CA5EF6" w:rsidRPr="00CE1DEE" w:rsidRDefault="00CA5EF6" w:rsidP="00530089">
      <w:pPr>
        <w:pStyle w:val="SectionBody"/>
        <w:widowControl/>
        <w:rPr>
          <w:color w:val="auto"/>
        </w:rPr>
      </w:pPr>
      <w:r w:rsidRPr="00CE1DEE">
        <w:rPr>
          <w:color w:val="auto"/>
        </w:rPr>
        <w:t xml:space="preserve">(1) Geographic </w:t>
      </w:r>
      <w:proofErr w:type="gramStart"/>
      <w:r w:rsidRPr="00CE1DEE">
        <w:rPr>
          <w:color w:val="auto"/>
        </w:rPr>
        <w:t>location;</w:t>
      </w:r>
      <w:proofErr w:type="gramEnd"/>
    </w:p>
    <w:p w14:paraId="0DA1C164" w14:textId="77777777" w:rsidR="00CA5EF6" w:rsidRPr="00CE1DEE" w:rsidRDefault="00CA5EF6" w:rsidP="00530089">
      <w:pPr>
        <w:pStyle w:val="SectionBody"/>
        <w:widowControl/>
        <w:rPr>
          <w:color w:val="auto"/>
        </w:rPr>
      </w:pPr>
      <w:r w:rsidRPr="00CE1DEE">
        <w:rPr>
          <w:color w:val="auto"/>
        </w:rPr>
        <w:t xml:space="preserve">(2) Regional </w:t>
      </w:r>
      <w:proofErr w:type="gramStart"/>
      <w:r w:rsidRPr="00CE1DEE">
        <w:rPr>
          <w:color w:val="auto"/>
        </w:rPr>
        <w:t>population;</w:t>
      </w:r>
      <w:proofErr w:type="gramEnd"/>
    </w:p>
    <w:p w14:paraId="1184D473" w14:textId="77777777" w:rsidR="00CA5EF6" w:rsidRPr="00CE1DEE" w:rsidRDefault="00CA5EF6" w:rsidP="00530089">
      <w:pPr>
        <w:pStyle w:val="SectionBody"/>
        <w:widowControl/>
        <w:rPr>
          <w:color w:val="auto"/>
        </w:rPr>
      </w:pPr>
      <w:r w:rsidRPr="00CE1DEE">
        <w:rPr>
          <w:color w:val="auto"/>
        </w:rPr>
        <w:t xml:space="preserve">(3) The number of patients suffering from serious medical </w:t>
      </w:r>
      <w:proofErr w:type="gramStart"/>
      <w:r w:rsidRPr="00CE1DEE">
        <w:rPr>
          <w:color w:val="auto"/>
        </w:rPr>
        <w:t>conditions;</w:t>
      </w:r>
      <w:proofErr w:type="gramEnd"/>
    </w:p>
    <w:p w14:paraId="2FD6FF51" w14:textId="77777777" w:rsidR="00CA5EF6" w:rsidRPr="00CE1DEE" w:rsidRDefault="00CA5EF6" w:rsidP="00530089">
      <w:pPr>
        <w:pStyle w:val="SectionBody"/>
        <w:widowControl/>
        <w:rPr>
          <w:color w:val="auto"/>
        </w:rPr>
      </w:pPr>
      <w:r w:rsidRPr="00CE1DEE">
        <w:rPr>
          <w:color w:val="auto"/>
        </w:rPr>
        <w:t xml:space="preserve">(4) The types of serious medical </w:t>
      </w:r>
      <w:proofErr w:type="gramStart"/>
      <w:r w:rsidRPr="00CE1DEE">
        <w:rPr>
          <w:color w:val="auto"/>
        </w:rPr>
        <w:t>conditions;</w:t>
      </w:r>
      <w:proofErr w:type="gramEnd"/>
    </w:p>
    <w:p w14:paraId="660DA176" w14:textId="77777777" w:rsidR="00CA5EF6" w:rsidRPr="00CE1DEE" w:rsidRDefault="00CA5EF6" w:rsidP="00530089">
      <w:pPr>
        <w:pStyle w:val="SectionBody"/>
        <w:widowControl/>
        <w:rPr>
          <w:color w:val="auto"/>
        </w:rPr>
      </w:pPr>
      <w:r w:rsidRPr="00CE1DEE">
        <w:rPr>
          <w:color w:val="auto"/>
        </w:rPr>
        <w:t xml:space="preserve">(5) Access to public </w:t>
      </w:r>
      <w:proofErr w:type="gramStart"/>
      <w:r w:rsidRPr="00CE1DEE">
        <w:rPr>
          <w:color w:val="auto"/>
        </w:rPr>
        <w:t>transportation;</w:t>
      </w:r>
      <w:proofErr w:type="gramEnd"/>
    </w:p>
    <w:p w14:paraId="33F8204F" w14:textId="77777777" w:rsidR="00CA5EF6" w:rsidRPr="00CE1DEE" w:rsidRDefault="00CA5EF6" w:rsidP="00530089">
      <w:pPr>
        <w:pStyle w:val="SectionBody"/>
        <w:widowControl/>
        <w:rPr>
          <w:color w:val="auto"/>
        </w:rPr>
      </w:pPr>
      <w:r w:rsidRPr="00CE1DEE">
        <w:rPr>
          <w:color w:val="auto"/>
        </w:rPr>
        <w:t xml:space="preserve">(6) Approval by local health </w:t>
      </w:r>
      <w:proofErr w:type="gramStart"/>
      <w:r w:rsidRPr="00CE1DEE">
        <w:rPr>
          <w:color w:val="auto"/>
        </w:rPr>
        <w:t>departments;</w:t>
      </w:r>
      <w:proofErr w:type="gramEnd"/>
    </w:p>
    <w:p w14:paraId="50FC3484" w14:textId="77777777" w:rsidR="00CA5EF6" w:rsidRPr="00CE1DEE" w:rsidRDefault="00CA5EF6" w:rsidP="00530089">
      <w:pPr>
        <w:pStyle w:val="SectionBody"/>
        <w:widowControl/>
        <w:rPr>
          <w:color w:val="auto"/>
        </w:rPr>
      </w:pPr>
      <w:r w:rsidRPr="00CE1DEE">
        <w:rPr>
          <w:color w:val="auto"/>
        </w:rPr>
        <w:t>(7) Whether the county has disallowed the location of a grower, processor, or dispensary; and</w:t>
      </w:r>
    </w:p>
    <w:p w14:paraId="7677802B" w14:textId="77777777" w:rsidR="00CA5EF6" w:rsidRPr="00CE1DEE" w:rsidRDefault="00CA5EF6" w:rsidP="00530089">
      <w:pPr>
        <w:pStyle w:val="SectionBody"/>
        <w:widowControl/>
        <w:rPr>
          <w:color w:val="auto"/>
        </w:rPr>
      </w:pPr>
      <w:r w:rsidRPr="00CE1DEE">
        <w:rPr>
          <w:color w:val="auto"/>
        </w:rPr>
        <w:t>(8) Any other factor the bureau deems relevant.</w:t>
      </w:r>
    </w:p>
    <w:p w14:paraId="617CF81E" w14:textId="274B4024" w:rsidR="00CA5EF6" w:rsidRPr="00CE1DEE" w:rsidRDefault="00CA5EF6" w:rsidP="00530089">
      <w:pPr>
        <w:pStyle w:val="SectionBody"/>
        <w:widowControl/>
        <w:rPr>
          <w:color w:val="auto"/>
        </w:rPr>
      </w:pPr>
      <w:r w:rsidRPr="00CE1DEE">
        <w:rPr>
          <w:color w:val="auto"/>
        </w:rPr>
        <w:t xml:space="preserve">(e) Application procedure. </w:t>
      </w:r>
      <w:r w:rsidR="004523EE">
        <w:rPr>
          <w:color w:val="auto"/>
        </w:rPr>
        <w:t>—</w:t>
      </w:r>
      <w:r w:rsidRPr="00CE1DEE">
        <w:rPr>
          <w:color w:val="auto"/>
        </w:rPr>
        <w:t xml:space="preserve"> The bureau shall establish a procedure for the fair and objective evaluation of all applications for all medical cannabis organization permits. The evaluations shall score each applicant numerically according to standards set forth in this chapter.</w:t>
      </w:r>
    </w:p>
    <w:p w14:paraId="78DAF672" w14:textId="77777777" w:rsidR="00C33014" w:rsidRPr="00CE1DEE" w:rsidRDefault="00C33014" w:rsidP="00530089">
      <w:pPr>
        <w:pStyle w:val="Note"/>
        <w:widowControl/>
        <w:rPr>
          <w:color w:val="auto"/>
        </w:rPr>
      </w:pPr>
    </w:p>
    <w:p w14:paraId="00666074" w14:textId="77777777" w:rsidR="001360B5" w:rsidRPr="00CE1DEE" w:rsidRDefault="00CF1DCA" w:rsidP="00530089">
      <w:pPr>
        <w:pStyle w:val="Note"/>
        <w:widowControl/>
        <w:rPr>
          <w:color w:val="auto"/>
        </w:rPr>
      </w:pPr>
      <w:r w:rsidRPr="00CE1DEE">
        <w:rPr>
          <w:color w:val="auto"/>
        </w:rPr>
        <w:t xml:space="preserve">NOTE: </w:t>
      </w:r>
      <w:r w:rsidR="001360B5" w:rsidRPr="00CE1DEE">
        <w:rPr>
          <w:color w:val="auto"/>
        </w:rPr>
        <w:t>The purpose of this bill is to adjust the duration of time a medical cannabis organization must retain video surveillance footage.</w:t>
      </w:r>
    </w:p>
    <w:p w14:paraId="0306B726" w14:textId="510D258D" w:rsidR="006865E9" w:rsidRPr="00CE1DEE" w:rsidRDefault="00AE48A0" w:rsidP="00530089">
      <w:pPr>
        <w:pStyle w:val="Note"/>
        <w:widowControl/>
        <w:rPr>
          <w:color w:val="auto"/>
        </w:rPr>
      </w:pPr>
      <w:proofErr w:type="gramStart"/>
      <w:r w:rsidRPr="00CE1DEE">
        <w:rPr>
          <w:color w:val="auto"/>
        </w:rPr>
        <w:t>Strike-throughs</w:t>
      </w:r>
      <w:proofErr w:type="gramEnd"/>
      <w:r w:rsidRPr="00CE1DEE">
        <w:rPr>
          <w:color w:val="auto"/>
        </w:rPr>
        <w:t xml:space="preserve"> indicate language that would be stricken from a heading or the present law and underscoring indicates new language that would be added.</w:t>
      </w:r>
    </w:p>
    <w:sectPr w:rsidR="006865E9" w:rsidRPr="00CE1DEE" w:rsidSect="00334D3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3CE1" w14:textId="77777777" w:rsidR="00B905BE" w:rsidRPr="00B844FE" w:rsidRDefault="00B905BE" w:rsidP="00B844FE">
      <w:r>
        <w:separator/>
      </w:r>
    </w:p>
  </w:endnote>
  <w:endnote w:type="continuationSeparator" w:id="0">
    <w:p w14:paraId="5D2427D9" w14:textId="77777777" w:rsidR="00B905BE" w:rsidRPr="00B844FE" w:rsidRDefault="00B905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21B38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F22DB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A921B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D51F" w14:textId="77777777" w:rsidR="00B905BE" w:rsidRPr="00B844FE" w:rsidRDefault="00B905BE" w:rsidP="00B844FE">
      <w:r>
        <w:separator/>
      </w:r>
    </w:p>
  </w:footnote>
  <w:footnote w:type="continuationSeparator" w:id="0">
    <w:p w14:paraId="1C5475FD" w14:textId="77777777" w:rsidR="00B905BE" w:rsidRPr="00B844FE" w:rsidRDefault="00B905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A297" w14:textId="02EE1B44" w:rsidR="002A0269" w:rsidRPr="00B844FE" w:rsidRDefault="004523EE">
    <w:pPr>
      <w:pStyle w:val="Header"/>
    </w:pPr>
    <w:sdt>
      <w:sdtPr>
        <w:id w:val="-684364211"/>
        <w:placeholder>
          <w:docPart w:val="191EDA662D6B4C6EBEF23F7CCB502820"/>
        </w:placeholder>
        <w:temporary/>
        <w:showingPlcHdr/>
        <w15:appearance w15:val="hidden"/>
      </w:sdtPr>
      <w:sdtEndPr/>
      <w:sdtContent>
        <w:r w:rsidR="00C93F7B" w:rsidRPr="00B844FE">
          <w:t>[Type here]</w:t>
        </w:r>
      </w:sdtContent>
    </w:sdt>
    <w:r w:rsidR="002A0269" w:rsidRPr="00B844FE">
      <w:ptab w:relativeTo="margin" w:alignment="left" w:leader="none"/>
    </w:r>
    <w:sdt>
      <w:sdtPr>
        <w:id w:val="-556240388"/>
        <w:placeholder>
          <w:docPart w:val="191EDA662D6B4C6EBEF23F7CCB502820"/>
        </w:placeholder>
        <w:temporary/>
        <w:showingPlcHdr/>
        <w15:appearance w15:val="hidden"/>
      </w:sdtPr>
      <w:sdtEndPr/>
      <w:sdtContent>
        <w:r w:rsidR="00C93F7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92A0" w14:textId="562CF77A" w:rsidR="00E831B3" w:rsidRPr="00E11BB4" w:rsidRDefault="00C93F7B" w:rsidP="00E11BB4">
    <w:pPr>
      <w:pStyle w:val="Header"/>
    </w:pPr>
    <w:r>
      <w:t>Introduced HB 4743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E5E3" w14:textId="71AC66ED" w:rsidR="002A0269" w:rsidRPr="002A0269" w:rsidRDefault="004523EE"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F44FD32E61BE4A60B33A5C50F0A0E406"/>
        </w:placeholder>
        <w:showingPlcHdr/>
        <w:text/>
      </w:sdtPr>
      <w:sdtEndPr/>
      <w:sdtContent>
        <w:r w:rsidR="00CD6B53">
          <w:rPr>
            <w:rStyle w:val="PlaceholderText"/>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BE"/>
    <w:rsid w:val="0000526A"/>
    <w:rsid w:val="00031E7D"/>
    <w:rsid w:val="0003707B"/>
    <w:rsid w:val="000573A9"/>
    <w:rsid w:val="00085D22"/>
    <w:rsid w:val="0009044A"/>
    <w:rsid w:val="000C5C77"/>
    <w:rsid w:val="000E3912"/>
    <w:rsid w:val="0010070F"/>
    <w:rsid w:val="001360B5"/>
    <w:rsid w:val="0015112E"/>
    <w:rsid w:val="001552E7"/>
    <w:rsid w:val="001566B4"/>
    <w:rsid w:val="001A66B7"/>
    <w:rsid w:val="001C279E"/>
    <w:rsid w:val="001D459E"/>
    <w:rsid w:val="0020543D"/>
    <w:rsid w:val="00243212"/>
    <w:rsid w:val="0027011C"/>
    <w:rsid w:val="00274200"/>
    <w:rsid w:val="00275740"/>
    <w:rsid w:val="00295349"/>
    <w:rsid w:val="002A0269"/>
    <w:rsid w:val="00303684"/>
    <w:rsid w:val="003143F5"/>
    <w:rsid w:val="00314854"/>
    <w:rsid w:val="00334D32"/>
    <w:rsid w:val="00394191"/>
    <w:rsid w:val="003C51CD"/>
    <w:rsid w:val="003E06F2"/>
    <w:rsid w:val="004368E0"/>
    <w:rsid w:val="004523EE"/>
    <w:rsid w:val="004B683D"/>
    <w:rsid w:val="004C13DD"/>
    <w:rsid w:val="004E3441"/>
    <w:rsid w:val="004F16CF"/>
    <w:rsid w:val="00500579"/>
    <w:rsid w:val="00530089"/>
    <w:rsid w:val="005A3DAE"/>
    <w:rsid w:val="005A5366"/>
    <w:rsid w:val="00635A95"/>
    <w:rsid w:val="006369EB"/>
    <w:rsid w:val="00637E73"/>
    <w:rsid w:val="006865E9"/>
    <w:rsid w:val="00691F3E"/>
    <w:rsid w:val="00694BFB"/>
    <w:rsid w:val="006A106B"/>
    <w:rsid w:val="006C523D"/>
    <w:rsid w:val="006D4036"/>
    <w:rsid w:val="007A1184"/>
    <w:rsid w:val="007A5259"/>
    <w:rsid w:val="007A7081"/>
    <w:rsid w:val="007F1CF5"/>
    <w:rsid w:val="00834EDE"/>
    <w:rsid w:val="008736AA"/>
    <w:rsid w:val="008D275D"/>
    <w:rsid w:val="009201D5"/>
    <w:rsid w:val="00922355"/>
    <w:rsid w:val="00937654"/>
    <w:rsid w:val="00980327"/>
    <w:rsid w:val="00986478"/>
    <w:rsid w:val="009B18A6"/>
    <w:rsid w:val="009B5557"/>
    <w:rsid w:val="009F1067"/>
    <w:rsid w:val="00A31E01"/>
    <w:rsid w:val="00A527AD"/>
    <w:rsid w:val="00A718CF"/>
    <w:rsid w:val="00AE48A0"/>
    <w:rsid w:val="00AE61BE"/>
    <w:rsid w:val="00B16F25"/>
    <w:rsid w:val="00B24422"/>
    <w:rsid w:val="00B66B81"/>
    <w:rsid w:val="00B80C20"/>
    <w:rsid w:val="00B844FE"/>
    <w:rsid w:val="00B86B4F"/>
    <w:rsid w:val="00B905BE"/>
    <w:rsid w:val="00BA1F84"/>
    <w:rsid w:val="00BC562B"/>
    <w:rsid w:val="00C33014"/>
    <w:rsid w:val="00C33434"/>
    <w:rsid w:val="00C34869"/>
    <w:rsid w:val="00C42EB6"/>
    <w:rsid w:val="00C85096"/>
    <w:rsid w:val="00C90B74"/>
    <w:rsid w:val="00C93F7B"/>
    <w:rsid w:val="00CA5EF6"/>
    <w:rsid w:val="00CB1ADC"/>
    <w:rsid w:val="00CB20EF"/>
    <w:rsid w:val="00CC1F3B"/>
    <w:rsid w:val="00CD12CB"/>
    <w:rsid w:val="00CD36CF"/>
    <w:rsid w:val="00CD6B53"/>
    <w:rsid w:val="00CE1DEE"/>
    <w:rsid w:val="00CF1DCA"/>
    <w:rsid w:val="00D5068D"/>
    <w:rsid w:val="00D579FC"/>
    <w:rsid w:val="00D81C16"/>
    <w:rsid w:val="00DE526B"/>
    <w:rsid w:val="00DF199D"/>
    <w:rsid w:val="00E01542"/>
    <w:rsid w:val="00E069DD"/>
    <w:rsid w:val="00E11BB4"/>
    <w:rsid w:val="00E365F1"/>
    <w:rsid w:val="00E62F48"/>
    <w:rsid w:val="00E831B3"/>
    <w:rsid w:val="00E95FBC"/>
    <w:rsid w:val="00EE70CB"/>
    <w:rsid w:val="00F32553"/>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AE49F"/>
  <w15:chartTrackingRefBased/>
  <w15:docId w15:val="{56301B0A-535D-4E0F-80E8-44586C39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B905BE"/>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B905B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4Char">
    <w:name w:val="Heading 4 Char"/>
    <w:basedOn w:val="DefaultParagraphFont"/>
    <w:link w:val="Heading4"/>
    <w:uiPriority w:val="9"/>
    <w:rsid w:val="00B905BE"/>
    <w:rPr>
      <w:rFonts w:ascii="Times New Roman" w:eastAsia="Times New Roman" w:hAnsi="Times New Roman" w:cs="Times New Roman"/>
      <w:b/>
      <w:bCs/>
      <w:color w:val="auto"/>
      <w:sz w:val="24"/>
      <w:szCs w:val="24"/>
    </w:rPr>
  </w:style>
  <w:style w:type="character" w:styleId="Strong">
    <w:name w:val="Strong"/>
    <w:basedOn w:val="DefaultParagraphFont"/>
    <w:uiPriority w:val="22"/>
    <w:qFormat/>
    <w:locked/>
    <w:rsid w:val="00F32553"/>
    <w:rPr>
      <w:b/>
      <w:bCs/>
    </w:rPr>
  </w:style>
  <w:style w:type="character" w:styleId="Hyperlink">
    <w:name w:val="Hyperlink"/>
    <w:basedOn w:val="DefaultParagraphFont"/>
    <w:uiPriority w:val="99"/>
    <w:semiHidden/>
    <w:unhideWhenUsed/>
    <w:locked/>
    <w:rsid w:val="00F32553"/>
    <w:rPr>
      <w:color w:val="0000FF"/>
      <w:u w:val="single"/>
    </w:rPr>
  </w:style>
  <w:style w:type="character" w:customStyle="1" w:styleId="copinpointicon">
    <w:name w:val="co_pinpointicon"/>
    <w:basedOn w:val="DefaultParagraphFont"/>
    <w:rsid w:val="00CA5EF6"/>
  </w:style>
  <w:style w:type="character" w:customStyle="1" w:styleId="cosearchterm">
    <w:name w:val="co_searchterm"/>
    <w:basedOn w:val="DefaultParagraphFont"/>
    <w:rsid w:val="00CA5EF6"/>
  </w:style>
  <w:style w:type="character" w:styleId="Emphasis">
    <w:name w:val="Emphasis"/>
    <w:basedOn w:val="DefaultParagraphFont"/>
    <w:uiPriority w:val="20"/>
    <w:qFormat/>
    <w:locked/>
    <w:rsid w:val="00CA5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4416">
      <w:bodyDiv w:val="1"/>
      <w:marLeft w:val="0"/>
      <w:marRight w:val="0"/>
      <w:marTop w:val="0"/>
      <w:marBottom w:val="0"/>
      <w:divBdr>
        <w:top w:val="none" w:sz="0" w:space="0" w:color="auto"/>
        <w:left w:val="none" w:sz="0" w:space="0" w:color="auto"/>
        <w:bottom w:val="none" w:sz="0" w:space="0" w:color="auto"/>
        <w:right w:val="none" w:sz="0" w:space="0" w:color="auto"/>
      </w:divBdr>
    </w:div>
    <w:div w:id="17181648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74">
          <w:marLeft w:val="0"/>
          <w:marRight w:val="0"/>
          <w:marTop w:val="0"/>
          <w:marBottom w:val="0"/>
          <w:divBdr>
            <w:top w:val="none" w:sz="0" w:space="0" w:color="auto"/>
            <w:left w:val="none" w:sz="0" w:space="0" w:color="auto"/>
            <w:bottom w:val="none" w:sz="0" w:space="0" w:color="auto"/>
            <w:right w:val="none" w:sz="0" w:space="0" w:color="auto"/>
          </w:divBdr>
          <w:divsChild>
            <w:div w:id="1471290655">
              <w:marLeft w:val="0"/>
              <w:marRight w:val="0"/>
              <w:marTop w:val="0"/>
              <w:marBottom w:val="0"/>
              <w:divBdr>
                <w:top w:val="none" w:sz="0" w:space="0" w:color="auto"/>
                <w:left w:val="none" w:sz="0" w:space="0" w:color="auto"/>
                <w:bottom w:val="none" w:sz="0" w:space="0" w:color="auto"/>
                <w:right w:val="none" w:sz="0" w:space="0" w:color="auto"/>
              </w:divBdr>
              <w:divsChild>
                <w:div w:id="611594159">
                  <w:marLeft w:val="0"/>
                  <w:marRight w:val="0"/>
                  <w:marTop w:val="0"/>
                  <w:marBottom w:val="0"/>
                  <w:divBdr>
                    <w:top w:val="none" w:sz="0" w:space="0" w:color="auto"/>
                    <w:left w:val="none" w:sz="0" w:space="0" w:color="auto"/>
                    <w:bottom w:val="none" w:sz="0" w:space="0" w:color="auto"/>
                    <w:right w:val="none" w:sz="0" w:space="0" w:color="auto"/>
                  </w:divBdr>
                </w:div>
              </w:divsChild>
            </w:div>
            <w:div w:id="108621511">
              <w:marLeft w:val="0"/>
              <w:marRight w:val="0"/>
              <w:marTop w:val="0"/>
              <w:marBottom w:val="0"/>
              <w:divBdr>
                <w:top w:val="none" w:sz="0" w:space="0" w:color="auto"/>
                <w:left w:val="none" w:sz="0" w:space="0" w:color="auto"/>
                <w:bottom w:val="none" w:sz="0" w:space="0" w:color="auto"/>
                <w:right w:val="none" w:sz="0" w:space="0" w:color="auto"/>
              </w:divBdr>
              <w:divsChild>
                <w:div w:id="1938713014">
                  <w:marLeft w:val="0"/>
                  <w:marRight w:val="0"/>
                  <w:marTop w:val="0"/>
                  <w:marBottom w:val="0"/>
                  <w:divBdr>
                    <w:top w:val="none" w:sz="0" w:space="0" w:color="auto"/>
                    <w:left w:val="none" w:sz="0" w:space="0" w:color="auto"/>
                    <w:bottom w:val="none" w:sz="0" w:space="0" w:color="auto"/>
                    <w:right w:val="none" w:sz="0" w:space="0" w:color="auto"/>
                  </w:divBdr>
                  <w:divsChild>
                    <w:div w:id="7675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8614">
              <w:marLeft w:val="0"/>
              <w:marRight w:val="0"/>
              <w:marTop w:val="0"/>
              <w:marBottom w:val="0"/>
              <w:divBdr>
                <w:top w:val="none" w:sz="0" w:space="0" w:color="auto"/>
                <w:left w:val="none" w:sz="0" w:space="0" w:color="auto"/>
                <w:bottom w:val="none" w:sz="0" w:space="0" w:color="auto"/>
                <w:right w:val="none" w:sz="0" w:space="0" w:color="auto"/>
              </w:divBdr>
              <w:divsChild>
                <w:div w:id="459614115">
                  <w:marLeft w:val="0"/>
                  <w:marRight w:val="0"/>
                  <w:marTop w:val="0"/>
                  <w:marBottom w:val="0"/>
                  <w:divBdr>
                    <w:top w:val="none" w:sz="0" w:space="0" w:color="auto"/>
                    <w:left w:val="none" w:sz="0" w:space="0" w:color="auto"/>
                    <w:bottom w:val="none" w:sz="0" w:space="0" w:color="auto"/>
                    <w:right w:val="none" w:sz="0" w:space="0" w:color="auto"/>
                  </w:divBdr>
                  <w:divsChild>
                    <w:div w:id="18697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9346">
              <w:marLeft w:val="0"/>
              <w:marRight w:val="0"/>
              <w:marTop w:val="0"/>
              <w:marBottom w:val="0"/>
              <w:divBdr>
                <w:top w:val="none" w:sz="0" w:space="0" w:color="auto"/>
                <w:left w:val="none" w:sz="0" w:space="0" w:color="auto"/>
                <w:bottom w:val="none" w:sz="0" w:space="0" w:color="auto"/>
                <w:right w:val="none" w:sz="0" w:space="0" w:color="auto"/>
              </w:divBdr>
              <w:divsChild>
                <w:div w:id="1778519947">
                  <w:marLeft w:val="0"/>
                  <w:marRight w:val="0"/>
                  <w:marTop w:val="0"/>
                  <w:marBottom w:val="0"/>
                  <w:divBdr>
                    <w:top w:val="none" w:sz="0" w:space="0" w:color="auto"/>
                    <w:left w:val="none" w:sz="0" w:space="0" w:color="auto"/>
                    <w:bottom w:val="none" w:sz="0" w:space="0" w:color="auto"/>
                    <w:right w:val="none" w:sz="0" w:space="0" w:color="auto"/>
                  </w:divBdr>
                  <w:divsChild>
                    <w:div w:id="5249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1912">
              <w:marLeft w:val="0"/>
              <w:marRight w:val="0"/>
              <w:marTop w:val="0"/>
              <w:marBottom w:val="0"/>
              <w:divBdr>
                <w:top w:val="none" w:sz="0" w:space="0" w:color="auto"/>
                <w:left w:val="none" w:sz="0" w:space="0" w:color="auto"/>
                <w:bottom w:val="none" w:sz="0" w:space="0" w:color="auto"/>
                <w:right w:val="none" w:sz="0" w:space="0" w:color="auto"/>
              </w:divBdr>
              <w:divsChild>
                <w:div w:id="1766804597">
                  <w:marLeft w:val="0"/>
                  <w:marRight w:val="0"/>
                  <w:marTop w:val="0"/>
                  <w:marBottom w:val="0"/>
                  <w:divBdr>
                    <w:top w:val="none" w:sz="0" w:space="0" w:color="auto"/>
                    <w:left w:val="none" w:sz="0" w:space="0" w:color="auto"/>
                    <w:bottom w:val="none" w:sz="0" w:space="0" w:color="auto"/>
                    <w:right w:val="none" w:sz="0" w:space="0" w:color="auto"/>
                  </w:divBdr>
                  <w:divsChild>
                    <w:div w:id="11058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683">
              <w:marLeft w:val="0"/>
              <w:marRight w:val="0"/>
              <w:marTop w:val="0"/>
              <w:marBottom w:val="0"/>
              <w:divBdr>
                <w:top w:val="none" w:sz="0" w:space="0" w:color="auto"/>
                <w:left w:val="none" w:sz="0" w:space="0" w:color="auto"/>
                <w:bottom w:val="none" w:sz="0" w:space="0" w:color="auto"/>
                <w:right w:val="none" w:sz="0" w:space="0" w:color="auto"/>
              </w:divBdr>
              <w:divsChild>
                <w:div w:id="378164323">
                  <w:marLeft w:val="0"/>
                  <w:marRight w:val="0"/>
                  <w:marTop w:val="0"/>
                  <w:marBottom w:val="0"/>
                  <w:divBdr>
                    <w:top w:val="none" w:sz="0" w:space="0" w:color="auto"/>
                    <w:left w:val="none" w:sz="0" w:space="0" w:color="auto"/>
                    <w:bottom w:val="none" w:sz="0" w:space="0" w:color="auto"/>
                    <w:right w:val="none" w:sz="0" w:space="0" w:color="auto"/>
                  </w:divBdr>
                  <w:divsChild>
                    <w:div w:id="10080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1160">
              <w:marLeft w:val="0"/>
              <w:marRight w:val="0"/>
              <w:marTop w:val="0"/>
              <w:marBottom w:val="0"/>
              <w:divBdr>
                <w:top w:val="none" w:sz="0" w:space="0" w:color="auto"/>
                <w:left w:val="none" w:sz="0" w:space="0" w:color="auto"/>
                <w:bottom w:val="none" w:sz="0" w:space="0" w:color="auto"/>
                <w:right w:val="none" w:sz="0" w:space="0" w:color="auto"/>
              </w:divBdr>
              <w:divsChild>
                <w:div w:id="38168568">
                  <w:marLeft w:val="0"/>
                  <w:marRight w:val="0"/>
                  <w:marTop w:val="0"/>
                  <w:marBottom w:val="0"/>
                  <w:divBdr>
                    <w:top w:val="none" w:sz="0" w:space="0" w:color="auto"/>
                    <w:left w:val="none" w:sz="0" w:space="0" w:color="auto"/>
                    <w:bottom w:val="none" w:sz="0" w:space="0" w:color="auto"/>
                    <w:right w:val="none" w:sz="0" w:space="0" w:color="auto"/>
                  </w:divBdr>
                  <w:divsChild>
                    <w:div w:id="6453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35486">
              <w:marLeft w:val="0"/>
              <w:marRight w:val="0"/>
              <w:marTop w:val="0"/>
              <w:marBottom w:val="0"/>
              <w:divBdr>
                <w:top w:val="none" w:sz="0" w:space="0" w:color="auto"/>
                <w:left w:val="none" w:sz="0" w:space="0" w:color="auto"/>
                <w:bottom w:val="none" w:sz="0" w:space="0" w:color="auto"/>
                <w:right w:val="none" w:sz="0" w:space="0" w:color="auto"/>
              </w:divBdr>
              <w:divsChild>
                <w:div w:id="2033189128">
                  <w:marLeft w:val="0"/>
                  <w:marRight w:val="0"/>
                  <w:marTop w:val="0"/>
                  <w:marBottom w:val="0"/>
                  <w:divBdr>
                    <w:top w:val="none" w:sz="0" w:space="0" w:color="auto"/>
                    <w:left w:val="none" w:sz="0" w:space="0" w:color="auto"/>
                    <w:bottom w:val="none" w:sz="0" w:space="0" w:color="auto"/>
                    <w:right w:val="none" w:sz="0" w:space="0" w:color="auto"/>
                  </w:divBdr>
                  <w:divsChild>
                    <w:div w:id="936980113">
                      <w:marLeft w:val="0"/>
                      <w:marRight w:val="0"/>
                      <w:marTop w:val="0"/>
                      <w:marBottom w:val="0"/>
                      <w:divBdr>
                        <w:top w:val="none" w:sz="0" w:space="0" w:color="auto"/>
                        <w:left w:val="none" w:sz="0" w:space="0" w:color="auto"/>
                        <w:bottom w:val="none" w:sz="0" w:space="0" w:color="auto"/>
                        <w:right w:val="none" w:sz="0" w:space="0" w:color="auto"/>
                      </w:divBdr>
                      <w:divsChild>
                        <w:div w:id="12121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0611">
              <w:marLeft w:val="0"/>
              <w:marRight w:val="0"/>
              <w:marTop w:val="0"/>
              <w:marBottom w:val="0"/>
              <w:divBdr>
                <w:top w:val="none" w:sz="0" w:space="0" w:color="auto"/>
                <w:left w:val="none" w:sz="0" w:space="0" w:color="auto"/>
                <w:bottom w:val="none" w:sz="0" w:space="0" w:color="auto"/>
                <w:right w:val="none" w:sz="0" w:space="0" w:color="auto"/>
              </w:divBdr>
              <w:divsChild>
                <w:div w:id="377702284">
                  <w:marLeft w:val="0"/>
                  <w:marRight w:val="0"/>
                  <w:marTop w:val="0"/>
                  <w:marBottom w:val="0"/>
                  <w:divBdr>
                    <w:top w:val="none" w:sz="0" w:space="0" w:color="auto"/>
                    <w:left w:val="none" w:sz="0" w:space="0" w:color="auto"/>
                    <w:bottom w:val="none" w:sz="0" w:space="0" w:color="auto"/>
                    <w:right w:val="none" w:sz="0" w:space="0" w:color="auto"/>
                  </w:divBdr>
                  <w:divsChild>
                    <w:div w:id="254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9924">
          <w:marLeft w:val="0"/>
          <w:marRight w:val="0"/>
          <w:marTop w:val="0"/>
          <w:marBottom w:val="0"/>
          <w:divBdr>
            <w:top w:val="none" w:sz="0" w:space="0" w:color="auto"/>
            <w:left w:val="none" w:sz="0" w:space="0" w:color="auto"/>
            <w:bottom w:val="none" w:sz="0" w:space="0" w:color="auto"/>
            <w:right w:val="none" w:sz="0" w:space="0" w:color="auto"/>
          </w:divBdr>
          <w:divsChild>
            <w:div w:id="746461549">
              <w:marLeft w:val="0"/>
              <w:marRight w:val="0"/>
              <w:marTop w:val="0"/>
              <w:marBottom w:val="0"/>
              <w:divBdr>
                <w:top w:val="none" w:sz="0" w:space="0" w:color="auto"/>
                <w:left w:val="none" w:sz="0" w:space="0" w:color="auto"/>
                <w:bottom w:val="none" w:sz="0" w:space="0" w:color="auto"/>
                <w:right w:val="none" w:sz="0" w:space="0" w:color="auto"/>
              </w:divBdr>
              <w:divsChild>
                <w:div w:id="51558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7323">
          <w:marLeft w:val="0"/>
          <w:marRight w:val="0"/>
          <w:marTop w:val="0"/>
          <w:marBottom w:val="0"/>
          <w:divBdr>
            <w:top w:val="none" w:sz="0" w:space="0" w:color="auto"/>
            <w:left w:val="none" w:sz="0" w:space="0" w:color="auto"/>
            <w:bottom w:val="none" w:sz="0" w:space="0" w:color="auto"/>
            <w:right w:val="none" w:sz="0" w:space="0" w:color="auto"/>
          </w:divBdr>
          <w:divsChild>
            <w:div w:id="110638849">
              <w:marLeft w:val="0"/>
              <w:marRight w:val="0"/>
              <w:marTop w:val="0"/>
              <w:marBottom w:val="0"/>
              <w:divBdr>
                <w:top w:val="none" w:sz="0" w:space="0" w:color="auto"/>
                <w:left w:val="none" w:sz="0" w:space="0" w:color="auto"/>
                <w:bottom w:val="none" w:sz="0" w:space="0" w:color="auto"/>
                <w:right w:val="none" w:sz="0" w:space="0" w:color="auto"/>
              </w:divBdr>
              <w:divsChild>
                <w:div w:id="5257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2934">
          <w:marLeft w:val="0"/>
          <w:marRight w:val="0"/>
          <w:marTop w:val="0"/>
          <w:marBottom w:val="0"/>
          <w:divBdr>
            <w:top w:val="none" w:sz="0" w:space="0" w:color="auto"/>
            <w:left w:val="none" w:sz="0" w:space="0" w:color="auto"/>
            <w:bottom w:val="none" w:sz="0" w:space="0" w:color="auto"/>
            <w:right w:val="none" w:sz="0" w:space="0" w:color="auto"/>
          </w:divBdr>
          <w:divsChild>
            <w:div w:id="1063792109">
              <w:marLeft w:val="0"/>
              <w:marRight w:val="0"/>
              <w:marTop w:val="0"/>
              <w:marBottom w:val="0"/>
              <w:divBdr>
                <w:top w:val="none" w:sz="0" w:space="0" w:color="auto"/>
                <w:left w:val="none" w:sz="0" w:space="0" w:color="auto"/>
                <w:bottom w:val="none" w:sz="0" w:space="0" w:color="auto"/>
                <w:right w:val="none" w:sz="0" w:space="0" w:color="auto"/>
              </w:divBdr>
              <w:divsChild>
                <w:div w:id="2010676498">
                  <w:marLeft w:val="0"/>
                  <w:marRight w:val="0"/>
                  <w:marTop w:val="0"/>
                  <w:marBottom w:val="0"/>
                  <w:divBdr>
                    <w:top w:val="none" w:sz="0" w:space="0" w:color="auto"/>
                    <w:left w:val="none" w:sz="0" w:space="0" w:color="auto"/>
                    <w:bottom w:val="none" w:sz="0" w:space="0" w:color="auto"/>
                    <w:right w:val="none" w:sz="0" w:space="0" w:color="auto"/>
                  </w:divBdr>
                </w:div>
              </w:divsChild>
            </w:div>
            <w:div w:id="1489638289">
              <w:marLeft w:val="0"/>
              <w:marRight w:val="0"/>
              <w:marTop w:val="0"/>
              <w:marBottom w:val="0"/>
              <w:divBdr>
                <w:top w:val="none" w:sz="0" w:space="0" w:color="auto"/>
                <w:left w:val="none" w:sz="0" w:space="0" w:color="auto"/>
                <w:bottom w:val="none" w:sz="0" w:space="0" w:color="auto"/>
                <w:right w:val="none" w:sz="0" w:space="0" w:color="auto"/>
              </w:divBdr>
              <w:divsChild>
                <w:div w:id="871068385">
                  <w:marLeft w:val="0"/>
                  <w:marRight w:val="0"/>
                  <w:marTop w:val="0"/>
                  <w:marBottom w:val="0"/>
                  <w:divBdr>
                    <w:top w:val="none" w:sz="0" w:space="0" w:color="auto"/>
                    <w:left w:val="none" w:sz="0" w:space="0" w:color="auto"/>
                    <w:bottom w:val="none" w:sz="0" w:space="0" w:color="auto"/>
                    <w:right w:val="none" w:sz="0" w:space="0" w:color="auto"/>
                  </w:divBdr>
                  <w:divsChild>
                    <w:div w:id="16088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4944">
              <w:marLeft w:val="0"/>
              <w:marRight w:val="0"/>
              <w:marTop w:val="0"/>
              <w:marBottom w:val="0"/>
              <w:divBdr>
                <w:top w:val="none" w:sz="0" w:space="0" w:color="auto"/>
                <w:left w:val="none" w:sz="0" w:space="0" w:color="auto"/>
                <w:bottom w:val="none" w:sz="0" w:space="0" w:color="auto"/>
                <w:right w:val="none" w:sz="0" w:space="0" w:color="auto"/>
              </w:divBdr>
              <w:divsChild>
                <w:div w:id="377121959">
                  <w:marLeft w:val="0"/>
                  <w:marRight w:val="0"/>
                  <w:marTop w:val="0"/>
                  <w:marBottom w:val="0"/>
                  <w:divBdr>
                    <w:top w:val="none" w:sz="0" w:space="0" w:color="auto"/>
                    <w:left w:val="none" w:sz="0" w:space="0" w:color="auto"/>
                    <w:bottom w:val="none" w:sz="0" w:space="0" w:color="auto"/>
                    <w:right w:val="none" w:sz="0" w:space="0" w:color="auto"/>
                  </w:divBdr>
                  <w:divsChild>
                    <w:div w:id="1111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6597">
              <w:marLeft w:val="0"/>
              <w:marRight w:val="0"/>
              <w:marTop w:val="0"/>
              <w:marBottom w:val="0"/>
              <w:divBdr>
                <w:top w:val="none" w:sz="0" w:space="0" w:color="auto"/>
                <w:left w:val="none" w:sz="0" w:space="0" w:color="auto"/>
                <w:bottom w:val="none" w:sz="0" w:space="0" w:color="auto"/>
                <w:right w:val="none" w:sz="0" w:space="0" w:color="auto"/>
              </w:divBdr>
              <w:divsChild>
                <w:div w:id="1342046837">
                  <w:marLeft w:val="0"/>
                  <w:marRight w:val="0"/>
                  <w:marTop w:val="0"/>
                  <w:marBottom w:val="0"/>
                  <w:divBdr>
                    <w:top w:val="none" w:sz="0" w:space="0" w:color="auto"/>
                    <w:left w:val="none" w:sz="0" w:space="0" w:color="auto"/>
                    <w:bottom w:val="none" w:sz="0" w:space="0" w:color="auto"/>
                    <w:right w:val="none" w:sz="0" w:space="0" w:color="auto"/>
                  </w:divBdr>
                  <w:divsChild>
                    <w:div w:id="17343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7834">
              <w:marLeft w:val="0"/>
              <w:marRight w:val="0"/>
              <w:marTop w:val="0"/>
              <w:marBottom w:val="0"/>
              <w:divBdr>
                <w:top w:val="none" w:sz="0" w:space="0" w:color="auto"/>
                <w:left w:val="none" w:sz="0" w:space="0" w:color="auto"/>
                <w:bottom w:val="none" w:sz="0" w:space="0" w:color="auto"/>
                <w:right w:val="none" w:sz="0" w:space="0" w:color="auto"/>
              </w:divBdr>
              <w:divsChild>
                <w:div w:id="712389572">
                  <w:marLeft w:val="0"/>
                  <w:marRight w:val="0"/>
                  <w:marTop w:val="0"/>
                  <w:marBottom w:val="0"/>
                  <w:divBdr>
                    <w:top w:val="none" w:sz="0" w:space="0" w:color="auto"/>
                    <w:left w:val="none" w:sz="0" w:space="0" w:color="auto"/>
                    <w:bottom w:val="none" w:sz="0" w:space="0" w:color="auto"/>
                    <w:right w:val="none" w:sz="0" w:space="0" w:color="auto"/>
                  </w:divBdr>
                  <w:divsChild>
                    <w:div w:id="816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89449">
              <w:marLeft w:val="0"/>
              <w:marRight w:val="0"/>
              <w:marTop w:val="0"/>
              <w:marBottom w:val="0"/>
              <w:divBdr>
                <w:top w:val="none" w:sz="0" w:space="0" w:color="auto"/>
                <w:left w:val="none" w:sz="0" w:space="0" w:color="auto"/>
                <w:bottom w:val="none" w:sz="0" w:space="0" w:color="auto"/>
                <w:right w:val="none" w:sz="0" w:space="0" w:color="auto"/>
              </w:divBdr>
              <w:divsChild>
                <w:div w:id="1828353394">
                  <w:marLeft w:val="0"/>
                  <w:marRight w:val="0"/>
                  <w:marTop w:val="0"/>
                  <w:marBottom w:val="0"/>
                  <w:divBdr>
                    <w:top w:val="none" w:sz="0" w:space="0" w:color="auto"/>
                    <w:left w:val="none" w:sz="0" w:space="0" w:color="auto"/>
                    <w:bottom w:val="none" w:sz="0" w:space="0" w:color="auto"/>
                    <w:right w:val="none" w:sz="0" w:space="0" w:color="auto"/>
                  </w:divBdr>
                  <w:divsChild>
                    <w:div w:id="18709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248">
              <w:marLeft w:val="0"/>
              <w:marRight w:val="0"/>
              <w:marTop w:val="0"/>
              <w:marBottom w:val="0"/>
              <w:divBdr>
                <w:top w:val="none" w:sz="0" w:space="0" w:color="auto"/>
                <w:left w:val="none" w:sz="0" w:space="0" w:color="auto"/>
                <w:bottom w:val="none" w:sz="0" w:space="0" w:color="auto"/>
                <w:right w:val="none" w:sz="0" w:space="0" w:color="auto"/>
              </w:divBdr>
              <w:divsChild>
                <w:div w:id="2107916841">
                  <w:marLeft w:val="0"/>
                  <w:marRight w:val="0"/>
                  <w:marTop w:val="0"/>
                  <w:marBottom w:val="0"/>
                  <w:divBdr>
                    <w:top w:val="none" w:sz="0" w:space="0" w:color="auto"/>
                    <w:left w:val="none" w:sz="0" w:space="0" w:color="auto"/>
                    <w:bottom w:val="none" w:sz="0" w:space="0" w:color="auto"/>
                    <w:right w:val="none" w:sz="0" w:space="0" w:color="auto"/>
                  </w:divBdr>
                  <w:divsChild>
                    <w:div w:id="2199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8310">
              <w:marLeft w:val="0"/>
              <w:marRight w:val="0"/>
              <w:marTop w:val="0"/>
              <w:marBottom w:val="0"/>
              <w:divBdr>
                <w:top w:val="none" w:sz="0" w:space="0" w:color="auto"/>
                <w:left w:val="none" w:sz="0" w:space="0" w:color="auto"/>
                <w:bottom w:val="none" w:sz="0" w:space="0" w:color="auto"/>
                <w:right w:val="none" w:sz="0" w:space="0" w:color="auto"/>
              </w:divBdr>
              <w:divsChild>
                <w:div w:id="1153137352">
                  <w:marLeft w:val="0"/>
                  <w:marRight w:val="0"/>
                  <w:marTop w:val="0"/>
                  <w:marBottom w:val="0"/>
                  <w:divBdr>
                    <w:top w:val="none" w:sz="0" w:space="0" w:color="auto"/>
                    <w:left w:val="none" w:sz="0" w:space="0" w:color="auto"/>
                    <w:bottom w:val="none" w:sz="0" w:space="0" w:color="auto"/>
                    <w:right w:val="none" w:sz="0" w:space="0" w:color="auto"/>
                  </w:divBdr>
                  <w:divsChild>
                    <w:div w:id="16429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7118">
              <w:marLeft w:val="0"/>
              <w:marRight w:val="0"/>
              <w:marTop w:val="0"/>
              <w:marBottom w:val="0"/>
              <w:divBdr>
                <w:top w:val="none" w:sz="0" w:space="0" w:color="auto"/>
                <w:left w:val="none" w:sz="0" w:space="0" w:color="auto"/>
                <w:bottom w:val="none" w:sz="0" w:space="0" w:color="auto"/>
                <w:right w:val="none" w:sz="0" w:space="0" w:color="auto"/>
              </w:divBdr>
              <w:divsChild>
                <w:div w:id="1990937099">
                  <w:marLeft w:val="0"/>
                  <w:marRight w:val="0"/>
                  <w:marTop w:val="0"/>
                  <w:marBottom w:val="0"/>
                  <w:divBdr>
                    <w:top w:val="none" w:sz="0" w:space="0" w:color="auto"/>
                    <w:left w:val="none" w:sz="0" w:space="0" w:color="auto"/>
                    <w:bottom w:val="none" w:sz="0" w:space="0" w:color="auto"/>
                    <w:right w:val="none" w:sz="0" w:space="0" w:color="auto"/>
                  </w:divBdr>
                  <w:divsChild>
                    <w:div w:id="16761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4140">
          <w:marLeft w:val="0"/>
          <w:marRight w:val="0"/>
          <w:marTop w:val="0"/>
          <w:marBottom w:val="0"/>
          <w:divBdr>
            <w:top w:val="none" w:sz="0" w:space="0" w:color="auto"/>
            <w:left w:val="none" w:sz="0" w:space="0" w:color="auto"/>
            <w:bottom w:val="none" w:sz="0" w:space="0" w:color="auto"/>
            <w:right w:val="none" w:sz="0" w:space="0" w:color="auto"/>
          </w:divBdr>
          <w:divsChild>
            <w:div w:id="1652635323">
              <w:marLeft w:val="0"/>
              <w:marRight w:val="0"/>
              <w:marTop w:val="0"/>
              <w:marBottom w:val="0"/>
              <w:divBdr>
                <w:top w:val="none" w:sz="0" w:space="0" w:color="auto"/>
                <w:left w:val="none" w:sz="0" w:space="0" w:color="auto"/>
                <w:bottom w:val="none" w:sz="0" w:space="0" w:color="auto"/>
                <w:right w:val="none" w:sz="0" w:space="0" w:color="auto"/>
              </w:divBdr>
              <w:divsChild>
                <w:div w:id="3996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pton.Rose\Downloads\bill_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5777C0497C4C0A8504539A035A905D"/>
        <w:category>
          <w:name w:val="General"/>
          <w:gallery w:val="placeholder"/>
        </w:category>
        <w:types>
          <w:type w:val="bbPlcHdr"/>
        </w:types>
        <w:behaviors>
          <w:behavior w:val="content"/>
        </w:behaviors>
        <w:guid w:val="{23EEDFA7-7670-425E-89C4-3AA94CEA044E}"/>
      </w:docPartPr>
      <w:docPartBody>
        <w:p w:rsidR="002A6935" w:rsidRDefault="002A6935">
          <w:pPr>
            <w:pStyle w:val="855777C0497C4C0A8504539A035A905D"/>
          </w:pPr>
          <w:r w:rsidRPr="00B844FE">
            <w:t>Prefix Text</w:t>
          </w:r>
        </w:p>
      </w:docPartBody>
    </w:docPart>
    <w:docPart>
      <w:docPartPr>
        <w:name w:val="191EDA662D6B4C6EBEF23F7CCB502820"/>
        <w:category>
          <w:name w:val="General"/>
          <w:gallery w:val="placeholder"/>
        </w:category>
        <w:types>
          <w:type w:val="bbPlcHdr"/>
        </w:types>
        <w:behaviors>
          <w:behavior w:val="content"/>
        </w:behaviors>
        <w:guid w:val="{6EDCB894-154E-45F1-8AF0-4F7DEB919006}"/>
      </w:docPartPr>
      <w:docPartBody>
        <w:p w:rsidR="002A6935" w:rsidRDefault="0074714D">
          <w:pPr>
            <w:pStyle w:val="191EDA662D6B4C6EBEF23F7CCB502820"/>
          </w:pPr>
          <w:r w:rsidRPr="00B844FE">
            <w:t>[Type here]</w:t>
          </w:r>
        </w:p>
      </w:docPartBody>
    </w:docPart>
    <w:docPart>
      <w:docPartPr>
        <w:name w:val="B8C3CDF1AE82446AB7F595A9DB20748E"/>
        <w:category>
          <w:name w:val="General"/>
          <w:gallery w:val="placeholder"/>
        </w:category>
        <w:types>
          <w:type w:val="bbPlcHdr"/>
        </w:types>
        <w:behaviors>
          <w:behavior w:val="content"/>
        </w:behaviors>
        <w:guid w:val="{7B004F75-2DB3-4F24-BFAB-A95A23F32D59}"/>
      </w:docPartPr>
      <w:docPartBody>
        <w:p w:rsidR="002A6935" w:rsidRDefault="00237DEE">
          <w:pPr>
            <w:pStyle w:val="B8C3CDF1AE82446AB7F595A9DB20748E"/>
          </w:pPr>
          <w:r w:rsidRPr="00B844FE">
            <w:t>Number</w:t>
          </w:r>
        </w:p>
      </w:docPartBody>
    </w:docPart>
    <w:docPart>
      <w:docPartPr>
        <w:name w:val="37A005BE51FC445EBC7E015435A0A1DF"/>
        <w:category>
          <w:name w:val="General"/>
          <w:gallery w:val="placeholder"/>
        </w:category>
        <w:types>
          <w:type w:val="bbPlcHdr"/>
        </w:types>
        <w:behaviors>
          <w:behavior w:val="content"/>
        </w:behaviors>
        <w:guid w:val="{F11BA0A2-C7B4-4B55-8D75-47B125458052}"/>
      </w:docPartPr>
      <w:docPartBody>
        <w:p w:rsidR="002A6935" w:rsidRDefault="00237DEE">
          <w:pPr>
            <w:pStyle w:val="37A005BE51FC445EBC7E015435A0A1DF"/>
          </w:pPr>
          <w:r w:rsidRPr="00B844FE">
            <w:t>Enter Sponsors Here</w:t>
          </w:r>
        </w:p>
      </w:docPartBody>
    </w:docPart>
    <w:docPart>
      <w:docPartPr>
        <w:name w:val="F98548C95D464665B8B0D561828A29DF"/>
        <w:category>
          <w:name w:val="General"/>
          <w:gallery w:val="placeholder"/>
        </w:category>
        <w:types>
          <w:type w:val="bbPlcHdr"/>
        </w:types>
        <w:behaviors>
          <w:behavior w:val="content"/>
        </w:behaviors>
        <w:guid w:val="{A57DA6BD-7E7A-4DB2-BCBE-2FD15367E348}"/>
      </w:docPartPr>
      <w:docPartBody>
        <w:p w:rsidR="002A6935" w:rsidRDefault="00237DEE" w:rsidP="00237DEE">
          <w:pPr>
            <w:pStyle w:val="F98548C95D464665B8B0D561828A29DF1"/>
          </w:pPr>
          <w:r>
            <w:rPr>
              <w:rStyle w:val="PlaceholderText"/>
            </w:rPr>
            <w:t>Enter References</w:t>
          </w:r>
        </w:p>
      </w:docPartBody>
    </w:docPart>
    <w:docPart>
      <w:docPartPr>
        <w:name w:val="F44FD32E61BE4A60B33A5C50F0A0E406"/>
        <w:category>
          <w:name w:val="General"/>
          <w:gallery w:val="placeholder"/>
        </w:category>
        <w:types>
          <w:type w:val="bbPlcHdr"/>
        </w:types>
        <w:behaviors>
          <w:behavior w:val="content"/>
        </w:behaviors>
        <w:guid w:val="{2E94ECD6-AA1D-4EB5-A1DA-0A4FDDCF7D3E}"/>
      </w:docPartPr>
      <w:docPartBody>
        <w:p w:rsidR="00891A40" w:rsidRDefault="0074714D" w:rsidP="0074714D">
          <w:pPr>
            <w:pStyle w:val="F44FD32E61BE4A60B33A5C50F0A0E406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35"/>
    <w:rsid w:val="00237DEE"/>
    <w:rsid w:val="002A6935"/>
    <w:rsid w:val="0074714D"/>
    <w:rsid w:val="00891A40"/>
    <w:rsid w:val="00AC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777C0497C4C0A8504539A035A905D">
    <w:name w:val="855777C0497C4C0A8504539A035A905D"/>
  </w:style>
  <w:style w:type="paragraph" w:customStyle="1" w:styleId="191EDA662D6B4C6EBEF23F7CCB502820">
    <w:name w:val="191EDA662D6B4C6EBEF23F7CCB502820"/>
  </w:style>
  <w:style w:type="paragraph" w:customStyle="1" w:styleId="B8C3CDF1AE82446AB7F595A9DB20748E">
    <w:name w:val="B8C3CDF1AE82446AB7F595A9DB20748E"/>
  </w:style>
  <w:style w:type="paragraph" w:customStyle="1" w:styleId="37A005BE51FC445EBC7E015435A0A1DF">
    <w:name w:val="37A005BE51FC445EBC7E015435A0A1DF"/>
  </w:style>
  <w:style w:type="character" w:styleId="PlaceholderText">
    <w:name w:val="Placeholder Text"/>
    <w:basedOn w:val="DefaultParagraphFont"/>
    <w:uiPriority w:val="99"/>
    <w:semiHidden/>
    <w:rsid w:val="0074714D"/>
    <w:rPr>
      <w:color w:val="808080"/>
    </w:rPr>
  </w:style>
  <w:style w:type="paragraph" w:customStyle="1" w:styleId="F98548C95D464665B8B0D561828A29DF1">
    <w:name w:val="F98548C95D464665B8B0D561828A29DF1"/>
    <w:rsid w:val="00237DEE"/>
    <w:pPr>
      <w:suppressLineNumbers/>
      <w:spacing w:after="0" w:line="480" w:lineRule="auto"/>
      <w:ind w:left="1800" w:right="1800"/>
      <w:jc w:val="center"/>
    </w:pPr>
    <w:rPr>
      <w:rFonts w:ascii="Arial" w:eastAsia="Calibri" w:hAnsi="Arial"/>
      <w:color w:val="000000"/>
      <w:sz w:val="24"/>
    </w:rPr>
  </w:style>
  <w:style w:type="paragraph" w:customStyle="1" w:styleId="F44FD32E61BE4A60B33A5C50F0A0E4061">
    <w:name w:val="F44FD32E61BE4A60B33A5C50F0A0E4061"/>
    <w:rsid w:val="0074714D"/>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(4).dotx</Template>
  <TotalTime>1</TotalTime>
  <Pages>4</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Rose</dc:creator>
  <cp:keywords/>
  <dc:description/>
  <cp:lastModifiedBy>Seth Wright</cp:lastModifiedBy>
  <cp:revision>7</cp:revision>
  <dcterms:created xsi:type="dcterms:W3CDTF">2022-02-14T15:54:00Z</dcterms:created>
  <dcterms:modified xsi:type="dcterms:W3CDTF">2022-02-22T14:53:00Z</dcterms:modified>
</cp:coreProperties>
</file>